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E44E6" w14:textId="2E61BB40" w:rsidR="005B569F" w:rsidRPr="005B569F" w:rsidRDefault="005B569F" w:rsidP="005B569F">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5B569F">
        <w:rPr>
          <w:rFonts w:ascii="Segoe UI Light" w:eastAsia="Times New Roman" w:hAnsi="Segoe UI Light" w:cs="Segoe UI Light"/>
          <w:b/>
          <w:bCs/>
          <w:color w:val="262626"/>
          <w:kern w:val="36"/>
          <w:sz w:val="66"/>
          <w:szCs w:val="66"/>
          <w14:ligatures w14:val="none"/>
        </w:rPr>
        <w:t>Storage and Handling of PODS Rented Containers</w:t>
      </w:r>
    </w:p>
    <w:p w14:paraId="57464E28" w14:textId="77777777" w:rsidR="005B569F" w:rsidRDefault="005B569F" w:rsidP="005B569F">
      <w:pPr>
        <w:spacing w:after="150"/>
        <w:rPr>
          <w:rFonts w:ascii="Arial" w:eastAsia="Times New Roman" w:hAnsi="Arial" w:cs="Arial"/>
          <w:color w:val="333333"/>
          <w:kern w:val="0"/>
          <w:sz w:val="27"/>
          <w:szCs w:val="27"/>
          <w14:ligatures w14:val="none"/>
        </w:rPr>
      </w:pPr>
    </w:p>
    <w:p w14:paraId="61047E02" w14:textId="4E06004C" w:rsidR="005B569F" w:rsidRPr="005B569F" w:rsidRDefault="005B569F" w:rsidP="005B569F">
      <w:pPr>
        <w:spacing w:after="150"/>
        <w:rPr>
          <w:rFonts w:ascii="Arial" w:eastAsia="Times New Roman" w:hAnsi="Arial" w:cs="Arial"/>
          <w:color w:val="333333"/>
          <w:kern w:val="0"/>
          <w:sz w:val="27"/>
          <w:szCs w:val="27"/>
          <w14:ligatures w14:val="none"/>
        </w:rPr>
      </w:pPr>
      <w:r w:rsidRPr="005B569F">
        <w:rPr>
          <w:rFonts w:ascii="Arial" w:eastAsia="Times New Roman" w:hAnsi="Arial" w:cs="Arial"/>
          <w:color w:val="333333"/>
          <w:kern w:val="0"/>
          <w:sz w:val="27"/>
          <w:szCs w:val="27"/>
          <w14:ligatures w14:val="none"/>
        </w:rPr>
        <w:t>At any point in the year, storage centers may face capacity challenges. As a reminder, the </w:t>
      </w:r>
      <w:r w:rsidRPr="005B569F">
        <w:rPr>
          <w:rFonts w:ascii="Arial" w:eastAsia="Times New Roman" w:hAnsi="Arial" w:cs="Arial"/>
          <w:i/>
          <w:iCs/>
          <w:color w:val="333333"/>
          <w:kern w:val="0"/>
          <w:sz w:val="27"/>
          <w:szCs w:val="27"/>
          <w14:ligatures w14:val="none"/>
        </w:rPr>
        <w:t>Container Storage and Handling Policy</w:t>
      </w:r>
      <w:r w:rsidRPr="005B569F">
        <w:rPr>
          <w:rFonts w:ascii="Arial" w:eastAsia="Times New Roman" w:hAnsi="Arial" w:cs="Arial"/>
          <w:color w:val="333333"/>
          <w:kern w:val="0"/>
          <w:sz w:val="27"/>
          <w:szCs w:val="27"/>
          <w14:ligatures w14:val="none"/>
        </w:rPr>
        <w:t> </w:t>
      </w:r>
      <w:r w:rsidRPr="005B569F">
        <w:rPr>
          <w:rFonts w:ascii="Arial" w:eastAsia="Times New Roman" w:hAnsi="Arial" w:cs="Arial"/>
          <w:i/>
          <w:iCs/>
          <w:color w:val="333333"/>
          <w:kern w:val="0"/>
          <w:sz w:val="27"/>
          <w:szCs w:val="27"/>
          <w14:ligatures w14:val="none"/>
        </w:rPr>
        <w:t>for</w:t>
      </w:r>
      <w:r w:rsidRPr="005B569F">
        <w:rPr>
          <w:rFonts w:ascii="Arial" w:eastAsia="Times New Roman" w:hAnsi="Arial" w:cs="Arial"/>
          <w:color w:val="333333"/>
          <w:kern w:val="0"/>
          <w:sz w:val="27"/>
          <w:szCs w:val="27"/>
          <w14:ligatures w14:val="none"/>
        </w:rPr>
        <w:t> </w:t>
      </w:r>
      <w:r w:rsidRPr="005B569F">
        <w:rPr>
          <w:rFonts w:ascii="Arial" w:eastAsia="Times New Roman" w:hAnsi="Arial" w:cs="Arial"/>
          <w:i/>
          <w:iCs/>
          <w:color w:val="333333"/>
          <w:kern w:val="0"/>
          <w:sz w:val="27"/>
          <w:szCs w:val="27"/>
          <w14:ligatures w14:val="none"/>
        </w:rPr>
        <w:t>Rented Containers </w:t>
      </w:r>
      <w:r w:rsidRPr="005B569F">
        <w:rPr>
          <w:rFonts w:ascii="Arial" w:eastAsia="Times New Roman" w:hAnsi="Arial" w:cs="Arial"/>
          <w:color w:val="333333"/>
          <w:kern w:val="0"/>
          <w:sz w:val="27"/>
          <w:szCs w:val="27"/>
          <w14:ligatures w14:val="none"/>
        </w:rPr>
        <w:t xml:space="preserve">remains unchanged and specifically states that rented containers should not be stored outside overnight, unless the customer has requested this specific </w:t>
      </w:r>
      <w:proofErr w:type="gramStart"/>
      <w:r w:rsidRPr="005B569F">
        <w:rPr>
          <w:rFonts w:ascii="Arial" w:eastAsia="Times New Roman" w:hAnsi="Arial" w:cs="Arial"/>
          <w:color w:val="333333"/>
          <w:kern w:val="0"/>
          <w:sz w:val="27"/>
          <w:szCs w:val="27"/>
          <w14:ligatures w14:val="none"/>
        </w:rPr>
        <w:t>service</w:t>
      </w:r>
      <w:proofErr w:type="gramEnd"/>
      <w:r w:rsidRPr="005B569F">
        <w:rPr>
          <w:rFonts w:ascii="Arial" w:eastAsia="Times New Roman" w:hAnsi="Arial" w:cs="Arial"/>
          <w:color w:val="333333"/>
          <w:kern w:val="0"/>
          <w:sz w:val="27"/>
          <w:szCs w:val="27"/>
          <w14:ligatures w14:val="none"/>
        </w:rPr>
        <w:t xml:space="preserve"> and their account has been updated to reflect this agreement. For review, the full policy related to this matter is offered below:</w:t>
      </w:r>
    </w:p>
    <w:p w14:paraId="0462F496" w14:textId="77777777" w:rsidR="005B569F" w:rsidRPr="005B569F" w:rsidRDefault="005B569F" w:rsidP="005B569F">
      <w:pPr>
        <w:spacing w:after="150"/>
        <w:rPr>
          <w:rFonts w:ascii="Arial" w:eastAsia="Times New Roman" w:hAnsi="Arial" w:cs="Arial"/>
          <w:color w:val="333333"/>
          <w:kern w:val="0"/>
          <w:sz w:val="27"/>
          <w:szCs w:val="27"/>
          <w14:ligatures w14:val="none"/>
        </w:rPr>
      </w:pPr>
      <w:r w:rsidRPr="005B569F">
        <w:rPr>
          <w:rFonts w:ascii="Arial" w:eastAsia="Times New Roman" w:hAnsi="Arial" w:cs="Arial"/>
          <w:i/>
          <w:iCs/>
          <w:color w:val="333333"/>
          <w:kern w:val="0"/>
          <w:sz w:val="27"/>
          <w:szCs w:val="27"/>
          <w14:ligatures w14:val="none"/>
        </w:rPr>
        <w:t>All </w:t>
      </w:r>
      <w:r w:rsidRPr="005B569F">
        <w:rPr>
          <w:rFonts w:ascii="Arial" w:eastAsia="Times New Roman" w:hAnsi="Arial" w:cs="Arial"/>
          <w:b/>
          <w:bCs/>
          <w:i/>
          <w:iCs/>
          <w:color w:val="333333"/>
          <w:kern w:val="0"/>
          <w:sz w:val="27"/>
          <w:szCs w:val="27"/>
          <w14:ligatures w14:val="none"/>
        </w:rPr>
        <w:t>rented</w:t>
      </w:r>
      <w:r w:rsidRPr="005B569F">
        <w:rPr>
          <w:rFonts w:ascii="Arial" w:eastAsia="Times New Roman" w:hAnsi="Arial" w:cs="Arial"/>
          <w:i/>
          <w:iCs/>
          <w:color w:val="333333"/>
          <w:kern w:val="0"/>
          <w:sz w:val="27"/>
          <w:szCs w:val="27"/>
          <w14:ligatures w14:val="none"/>
        </w:rPr>
        <w:t> inter-franchise and local containers are stored safely and securely inside a storage center (unless the following </w:t>
      </w:r>
      <w:r w:rsidRPr="005B569F">
        <w:rPr>
          <w:rFonts w:ascii="Arial" w:eastAsia="Times New Roman" w:hAnsi="Arial" w:cs="Arial"/>
          <w:b/>
          <w:bCs/>
          <w:i/>
          <w:iCs/>
          <w:color w:val="333333"/>
          <w:kern w:val="0"/>
          <w:sz w:val="27"/>
          <w:szCs w:val="27"/>
          <w:u w:val="single"/>
          <w14:ligatures w14:val="none"/>
        </w:rPr>
        <w:t>same day</w:t>
      </w:r>
      <w:r w:rsidRPr="005B569F">
        <w:rPr>
          <w:rFonts w:ascii="Arial" w:eastAsia="Times New Roman" w:hAnsi="Arial" w:cs="Arial"/>
          <w:i/>
          <w:iCs/>
          <w:color w:val="333333"/>
          <w:kern w:val="0"/>
          <w:sz w:val="27"/>
          <w:szCs w:val="27"/>
          <w14:ligatures w14:val="none"/>
        </w:rPr>
        <w:t xml:space="preserve"> activity applies – a) is scheduled for delivery, b) was redelivered to the storage center, c) is to be inspected/ accessed by the customer, or d) is in transit). Rented inter-franchise and local containers are not being stored/ staged outside </w:t>
      </w:r>
      <w:proofErr w:type="gramStart"/>
      <w:r w:rsidRPr="005B569F">
        <w:rPr>
          <w:rFonts w:ascii="Arial" w:eastAsia="Times New Roman" w:hAnsi="Arial" w:cs="Arial"/>
          <w:i/>
          <w:iCs/>
          <w:color w:val="333333"/>
          <w:kern w:val="0"/>
          <w:sz w:val="27"/>
          <w:szCs w:val="27"/>
          <w14:ligatures w14:val="none"/>
        </w:rPr>
        <w:t>overnight, unless</w:t>
      </w:r>
      <w:proofErr w:type="gramEnd"/>
      <w:r w:rsidRPr="005B569F">
        <w:rPr>
          <w:rFonts w:ascii="Arial" w:eastAsia="Times New Roman" w:hAnsi="Arial" w:cs="Arial"/>
          <w:i/>
          <w:iCs/>
          <w:color w:val="333333"/>
          <w:kern w:val="0"/>
          <w:sz w:val="27"/>
          <w:szCs w:val="27"/>
          <w14:ligatures w14:val="none"/>
        </w:rPr>
        <w:t xml:space="preserve"> the customer has opted for that service (agreed upon outside storage). Review the storage center utilization to ensure that storage capacities are not being exceeded.</w:t>
      </w:r>
    </w:p>
    <w:p w14:paraId="634DDA82" w14:textId="77777777" w:rsidR="005B569F" w:rsidRPr="005B569F" w:rsidRDefault="005B569F" w:rsidP="005B569F">
      <w:pPr>
        <w:spacing w:after="150"/>
        <w:rPr>
          <w:rFonts w:ascii="Arial" w:eastAsia="Times New Roman" w:hAnsi="Arial" w:cs="Arial"/>
          <w:color w:val="333333"/>
          <w:kern w:val="0"/>
          <w:sz w:val="27"/>
          <w:szCs w:val="27"/>
          <w14:ligatures w14:val="none"/>
        </w:rPr>
      </w:pPr>
      <w:r w:rsidRPr="005B569F">
        <w:rPr>
          <w:rFonts w:ascii="Arial" w:eastAsia="Times New Roman" w:hAnsi="Arial" w:cs="Arial"/>
          <w:color w:val="333333"/>
          <w:kern w:val="0"/>
          <w:sz w:val="27"/>
          <w:szCs w:val="27"/>
          <w14:ligatures w14:val="none"/>
        </w:rPr>
        <w:t>Required processes and procedures to help mitigate the risks associated with this important brand protection area are as follows:</w:t>
      </w:r>
    </w:p>
    <w:p w14:paraId="3CC49A06" w14:textId="77777777" w:rsidR="005B569F" w:rsidRPr="005B569F" w:rsidRDefault="005B569F" w:rsidP="005B569F">
      <w:pPr>
        <w:numPr>
          <w:ilvl w:val="0"/>
          <w:numId w:val="1"/>
        </w:numPr>
        <w:spacing w:before="100" w:beforeAutospacing="1" w:after="100" w:afterAutospacing="1"/>
        <w:rPr>
          <w:rFonts w:ascii="Arial" w:eastAsia="Times New Roman" w:hAnsi="Arial" w:cs="Arial"/>
          <w:color w:val="333333"/>
          <w:kern w:val="0"/>
          <w:sz w:val="21"/>
          <w:szCs w:val="21"/>
          <w14:ligatures w14:val="none"/>
        </w:rPr>
      </w:pPr>
      <w:r w:rsidRPr="005B569F">
        <w:rPr>
          <w:rFonts w:ascii="Arial" w:eastAsia="Times New Roman" w:hAnsi="Arial" w:cs="Arial"/>
          <w:color w:val="333333"/>
          <w:kern w:val="0"/>
          <w:sz w:val="21"/>
          <w:szCs w:val="21"/>
          <w14:ligatures w14:val="none"/>
        </w:rPr>
        <w:t>Understand existing storage center capacities and if necessary, obtain additional storage space to handle temporary overflow challenges.</w:t>
      </w:r>
    </w:p>
    <w:p w14:paraId="5D55A820" w14:textId="77777777" w:rsidR="005B569F" w:rsidRPr="005B569F" w:rsidRDefault="005B569F" w:rsidP="005B569F">
      <w:pPr>
        <w:numPr>
          <w:ilvl w:val="0"/>
          <w:numId w:val="1"/>
        </w:numPr>
        <w:spacing w:before="100" w:beforeAutospacing="1" w:after="100" w:afterAutospacing="1"/>
        <w:rPr>
          <w:rFonts w:ascii="Arial" w:eastAsia="Times New Roman" w:hAnsi="Arial" w:cs="Arial"/>
          <w:color w:val="333333"/>
          <w:kern w:val="0"/>
          <w:sz w:val="21"/>
          <w:szCs w:val="21"/>
          <w14:ligatures w14:val="none"/>
        </w:rPr>
      </w:pPr>
      <w:r w:rsidRPr="005B569F">
        <w:rPr>
          <w:rFonts w:ascii="Arial" w:eastAsia="Times New Roman" w:hAnsi="Arial" w:cs="Arial"/>
          <w:color w:val="333333"/>
          <w:kern w:val="0"/>
          <w:sz w:val="21"/>
          <w:szCs w:val="21"/>
          <w14:ligatures w14:val="none"/>
        </w:rPr>
        <w:t>Mentor local employees on the importance of this policy and create an environment that encourages the immediate escalation of risk factors and present conditions that could result in excess capacity challenges and negative brand exposure.</w:t>
      </w:r>
    </w:p>
    <w:p w14:paraId="3A1FCC8F" w14:textId="77777777" w:rsidR="005B569F" w:rsidRPr="005B569F" w:rsidRDefault="005B569F" w:rsidP="005B569F">
      <w:pPr>
        <w:numPr>
          <w:ilvl w:val="0"/>
          <w:numId w:val="1"/>
        </w:numPr>
        <w:spacing w:before="100" w:beforeAutospacing="1" w:after="100" w:afterAutospacing="1"/>
        <w:rPr>
          <w:rFonts w:ascii="Arial" w:eastAsia="Times New Roman" w:hAnsi="Arial" w:cs="Arial"/>
          <w:color w:val="333333"/>
          <w:kern w:val="0"/>
          <w:sz w:val="21"/>
          <w:szCs w:val="21"/>
          <w14:ligatures w14:val="none"/>
        </w:rPr>
      </w:pPr>
      <w:r w:rsidRPr="005B569F">
        <w:rPr>
          <w:rFonts w:ascii="Arial" w:eastAsia="Times New Roman" w:hAnsi="Arial" w:cs="Arial"/>
          <w:color w:val="333333"/>
          <w:kern w:val="0"/>
          <w:sz w:val="21"/>
          <w:szCs w:val="21"/>
          <w14:ligatures w14:val="none"/>
        </w:rPr>
        <w:t>Encourage local teams to leverage from POD Hunter and the bin-less capabilities that helps to provide a real-time and updated overview of your storage center design and overall capacities.</w:t>
      </w:r>
    </w:p>
    <w:p w14:paraId="70F76A3B" w14:textId="77777777" w:rsidR="005B569F" w:rsidRPr="005B569F" w:rsidRDefault="005B569F" w:rsidP="005B569F">
      <w:pPr>
        <w:numPr>
          <w:ilvl w:val="0"/>
          <w:numId w:val="1"/>
        </w:numPr>
        <w:spacing w:before="100" w:beforeAutospacing="1" w:after="100" w:afterAutospacing="1"/>
        <w:rPr>
          <w:rFonts w:ascii="Arial" w:eastAsia="Times New Roman" w:hAnsi="Arial" w:cs="Arial"/>
          <w:color w:val="333333"/>
          <w:kern w:val="0"/>
          <w:sz w:val="21"/>
          <w:szCs w:val="21"/>
          <w14:ligatures w14:val="none"/>
        </w:rPr>
      </w:pPr>
      <w:r w:rsidRPr="005B569F">
        <w:rPr>
          <w:rFonts w:ascii="Arial" w:eastAsia="Times New Roman" w:hAnsi="Arial" w:cs="Arial"/>
          <w:color w:val="333333"/>
          <w:kern w:val="0"/>
          <w:sz w:val="21"/>
          <w:szCs w:val="21"/>
          <w14:ligatures w14:val="none"/>
        </w:rPr>
        <w:t xml:space="preserve">Perform periodic self-audits of your markets and facilities. The </w:t>
      </w:r>
      <w:proofErr w:type="spellStart"/>
      <w:r w:rsidRPr="005B569F">
        <w:rPr>
          <w:rFonts w:ascii="Arial" w:eastAsia="Times New Roman" w:hAnsi="Arial" w:cs="Arial"/>
          <w:color w:val="333333"/>
          <w:kern w:val="0"/>
          <w:sz w:val="21"/>
          <w:szCs w:val="21"/>
          <w14:ligatures w14:val="none"/>
        </w:rPr>
        <w:t>self audit</w:t>
      </w:r>
      <w:proofErr w:type="spellEnd"/>
      <w:r w:rsidRPr="005B569F">
        <w:rPr>
          <w:rFonts w:ascii="Arial" w:eastAsia="Times New Roman" w:hAnsi="Arial" w:cs="Arial"/>
          <w:color w:val="333333"/>
          <w:kern w:val="0"/>
          <w:sz w:val="21"/>
          <w:szCs w:val="21"/>
          <w14:ligatures w14:val="none"/>
        </w:rPr>
        <w:t xml:space="preserve"> program is a useful tool with identifying capacity challenges. Regardless of whether the market is Corporate or Franchise owned, we recommend performing self-audits on an unannounced basis to help maximize the effectiveness of the procedures.</w:t>
      </w:r>
    </w:p>
    <w:p w14:paraId="5EB342EE" w14:textId="77777777" w:rsidR="005B569F" w:rsidRPr="005B569F" w:rsidRDefault="005B569F" w:rsidP="005B569F">
      <w:pPr>
        <w:spacing w:after="150"/>
        <w:rPr>
          <w:rFonts w:ascii="Arial" w:eastAsia="Times New Roman" w:hAnsi="Arial" w:cs="Arial"/>
          <w:color w:val="333333"/>
          <w:kern w:val="0"/>
          <w:sz w:val="27"/>
          <w:szCs w:val="27"/>
          <w14:ligatures w14:val="none"/>
        </w:rPr>
      </w:pPr>
      <w:r w:rsidRPr="005B569F">
        <w:rPr>
          <w:rFonts w:ascii="Arial" w:eastAsia="Times New Roman" w:hAnsi="Arial" w:cs="Arial"/>
          <w:color w:val="333333"/>
          <w:kern w:val="0"/>
          <w:sz w:val="27"/>
          <w:szCs w:val="27"/>
          <w14:ligatures w14:val="none"/>
        </w:rPr>
        <w:t xml:space="preserve">It is imperative that any concerns related to this policy be communicated immediately to your respective FDM and VP of Franchise Operations. Timely and proactive communication is imperative in order to facilitate informed decision making related to controlling demand to an over capacity storage center in the short-term, acquiring additional storage facility space for the longer-term, </w:t>
      </w:r>
      <w:proofErr w:type="gramStart"/>
      <w:r w:rsidRPr="005B569F">
        <w:rPr>
          <w:rFonts w:ascii="Arial" w:eastAsia="Times New Roman" w:hAnsi="Arial" w:cs="Arial"/>
          <w:color w:val="333333"/>
          <w:kern w:val="0"/>
          <w:sz w:val="27"/>
          <w:szCs w:val="27"/>
          <w14:ligatures w14:val="none"/>
        </w:rPr>
        <w:t>and  providing</w:t>
      </w:r>
      <w:proofErr w:type="gramEnd"/>
      <w:r w:rsidRPr="005B569F">
        <w:rPr>
          <w:rFonts w:ascii="Arial" w:eastAsia="Times New Roman" w:hAnsi="Arial" w:cs="Arial"/>
          <w:color w:val="333333"/>
          <w:kern w:val="0"/>
          <w:sz w:val="27"/>
          <w:szCs w:val="27"/>
          <w14:ligatures w14:val="none"/>
        </w:rPr>
        <w:t xml:space="preserve"> guidance on how to quickly respond to this critical brand risk.</w:t>
      </w:r>
    </w:p>
    <w:p w14:paraId="1E1B9B13" w14:textId="77777777" w:rsidR="005B569F" w:rsidRPr="005B569F" w:rsidRDefault="005B569F" w:rsidP="005B569F">
      <w:pPr>
        <w:spacing w:after="150"/>
        <w:rPr>
          <w:rFonts w:ascii="Arial" w:eastAsia="Times New Roman" w:hAnsi="Arial" w:cs="Arial"/>
          <w:color w:val="333333"/>
          <w:kern w:val="0"/>
          <w:sz w:val="27"/>
          <w:szCs w:val="27"/>
          <w14:ligatures w14:val="none"/>
        </w:rPr>
      </w:pPr>
      <w:r w:rsidRPr="005B569F">
        <w:rPr>
          <w:rFonts w:ascii="Arial" w:eastAsia="Times New Roman" w:hAnsi="Arial" w:cs="Arial"/>
          <w:color w:val="333333"/>
          <w:kern w:val="0"/>
          <w:sz w:val="27"/>
          <w:szCs w:val="27"/>
          <w14:ligatures w14:val="none"/>
        </w:rPr>
        <w:t>Your cooperation and commitment to this important initiative is vital to our success. To aid in compliance and to ensure PODS delivers on its brand promise, the Internal Audit Department will continue to perform market audits related to this policy.</w:t>
      </w:r>
      <w:r w:rsidRPr="005B569F">
        <w:rPr>
          <w:rFonts w:ascii="Arial" w:eastAsia="Times New Roman" w:hAnsi="Arial" w:cs="Arial"/>
          <w:color w:val="333333"/>
          <w:kern w:val="0"/>
          <w:sz w:val="27"/>
          <w:szCs w:val="27"/>
          <w14:ligatures w14:val="none"/>
        </w:rPr>
        <w:br/>
        <w:t>                </w:t>
      </w:r>
      <w:r w:rsidRPr="005B569F">
        <w:rPr>
          <w:rFonts w:ascii="Arial" w:eastAsia="Times New Roman" w:hAnsi="Arial" w:cs="Arial"/>
          <w:color w:val="333333"/>
          <w:kern w:val="0"/>
          <w:sz w:val="27"/>
          <w:szCs w:val="27"/>
          <w14:ligatures w14:val="none"/>
        </w:rPr>
        <w:br/>
        <w:t>Please notify your FDM or me if you have any questions or concerns regarding this bulletin. ​</w:t>
      </w:r>
    </w:p>
    <w:p w14:paraId="2EF57273" w14:textId="77777777" w:rsidR="004D0E8E" w:rsidRDefault="004D0E8E"/>
    <w:sectPr w:rsidR="004D0E8E" w:rsidSect="004921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A080D"/>
    <w:multiLevelType w:val="multilevel"/>
    <w:tmpl w:val="1AACB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821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9F"/>
    <w:rsid w:val="0000425C"/>
    <w:rsid w:val="0049219F"/>
    <w:rsid w:val="004D0E8E"/>
    <w:rsid w:val="0056497A"/>
    <w:rsid w:val="005B569F"/>
    <w:rsid w:val="007516E4"/>
    <w:rsid w:val="00753738"/>
    <w:rsid w:val="00894327"/>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9296D"/>
  <w15:chartTrackingRefBased/>
  <w15:docId w15:val="{948B1FE1-EF3C-C64E-B4FA-3B9D843E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5B5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6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6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6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6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6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6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6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6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6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6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69F"/>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5B569F"/>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5B569F"/>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5B569F"/>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5B569F"/>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5B569F"/>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5B56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6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6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569F"/>
    <w:rPr>
      <w:rFonts w:eastAsiaTheme="minorEastAsia"/>
      <w:i/>
      <w:iCs/>
      <w:color w:val="404040" w:themeColor="text1" w:themeTint="BF"/>
      <w:sz w:val="22"/>
    </w:rPr>
  </w:style>
  <w:style w:type="paragraph" w:styleId="ListParagraph">
    <w:name w:val="List Paragraph"/>
    <w:basedOn w:val="Normal"/>
    <w:uiPriority w:val="34"/>
    <w:qFormat/>
    <w:rsid w:val="005B569F"/>
    <w:pPr>
      <w:ind w:left="720"/>
      <w:contextualSpacing/>
    </w:pPr>
  </w:style>
  <w:style w:type="character" w:styleId="IntenseEmphasis">
    <w:name w:val="Intense Emphasis"/>
    <w:basedOn w:val="DefaultParagraphFont"/>
    <w:uiPriority w:val="21"/>
    <w:qFormat/>
    <w:rsid w:val="005B569F"/>
    <w:rPr>
      <w:i/>
      <w:iCs/>
      <w:color w:val="0F4761" w:themeColor="accent1" w:themeShade="BF"/>
    </w:rPr>
  </w:style>
  <w:style w:type="paragraph" w:styleId="IntenseQuote">
    <w:name w:val="Intense Quote"/>
    <w:basedOn w:val="Normal"/>
    <w:next w:val="Normal"/>
    <w:link w:val="IntenseQuoteChar"/>
    <w:uiPriority w:val="30"/>
    <w:qFormat/>
    <w:rsid w:val="005B5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69F"/>
    <w:rPr>
      <w:rFonts w:eastAsiaTheme="minorEastAsia"/>
      <w:i/>
      <w:iCs/>
      <w:color w:val="0F4761" w:themeColor="accent1" w:themeShade="BF"/>
      <w:sz w:val="22"/>
    </w:rPr>
  </w:style>
  <w:style w:type="character" w:styleId="IntenseReference">
    <w:name w:val="Intense Reference"/>
    <w:basedOn w:val="DefaultParagraphFont"/>
    <w:uiPriority w:val="32"/>
    <w:qFormat/>
    <w:rsid w:val="005B569F"/>
    <w:rPr>
      <w:b/>
      <w:bCs/>
      <w:smallCaps/>
      <w:color w:val="0F4761" w:themeColor="accent1" w:themeShade="BF"/>
      <w:spacing w:val="5"/>
    </w:rPr>
  </w:style>
  <w:style w:type="paragraph" w:styleId="NormalWeb">
    <w:name w:val="Normal (Web)"/>
    <w:basedOn w:val="Normal"/>
    <w:uiPriority w:val="99"/>
    <w:semiHidden/>
    <w:unhideWhenUsed/>
    <w:rsid w:val="005B569F"/>
    <w:pPr>
      <w:spacing w:before="100" w:beforeAutospacing="1" w:after="100" w:afterAutospacing="1"/>
    </w:pPr>
    <w:rPr>
      <w:rFonts w:ascii="Times New Roman" w:eastAsia="Times New Roman" w:hAnsi="Times New Roman" w:cs="Times New Roman"/>
      <w:kern w:val="0"/>
      <w:sz w:val="24"/>
      <w14:ligatures w14:val="none"/>
    </w:rPr>
  </w:style>
  <w:style w:type="character" w:styleId="Emphasis">
    <w:name w:val="Emphasis"/>
    <w:basedOn w:val="DefaultParagraphFont"/>
    <w:uiPriority w:val="20"/>
    <w:qFormat/>
    <w:rsid w:val="005B569F"/>
    <w:rPr>
      <w:i/>
      <w:iCs/>
    </w:rPr>
  </w:style>
  <w:style w:type="character" w:styleId="Strong">
    <w:name w:val="Strong"/>
    <w:basedOn w:val="DefaultParagraphFont"/>
    <w:uiPriority w:val="22"/>
    <w:qFormat/>
    <w:rsid w:val="005B5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869699">
      <w:bodyDiv w:val="1"/>
      <w:marLeft w:val="0"/>
      <w:marRight w:val="0"/>
      <w:marTop w:val="0"/>
      <w:marBottom w:val="0"/>
      <w:divBdr>
        <w:top w:val="none" w:sz="0" w:space="0" w:color="auto"/>
        <w:left w:val="none" w:sz="0" w:space="0" w:color="auto"/>
        <w:bottom w:val="none" w:sz="0" w:space="0" w:color="auto"/>
        <w:right w:val="none" w:sz="0" w:space="0" w:color="auto"/>
      </w:divBdr>
    </w:div>
    <w:div w:id="182893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2024-01-11T18:40:00Z</dcterms:created>
  <dcterms:modified xsi:type="dcterms:W3CDTF">2024-01-11T18:40:00Z</dcterms:modified>
</cp:coreProperties>
</file>