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24BC5" w14:textId="77777777" w:rsidR="007B1E6A" w:rsidRPr="007B1E6A" w:rsidRDefault="007B1E6A" w:rsidP="007B1E6A">
      <w:pPr>
        <w:spacing w:beforeAutospacing="1" w:after="100" w:afterAutospacing="1"/>
        <w:textAlignment w:val="top"/>
        <w:outlineLvl w:val="0"/>
        <w:rPr>
          <w:rFonts w:ascii="Segoe UI Light" w:eastAsia="Times New Roman" w:hAnsi="Segoe UI Light" w:cs="Segoe UI Light"/>
          <w:b/>
          <w:bCs/>
          <w:color w:val="262626"/>
          <w:kern w:val="36"/>
          <w:sz w:val="55"/>
          <w:szCs w:val="55"/>
          <w14:ligatures w14:val="none"/>
        </w:rPr>
      </w:pPr>
      <w:r w:rsidRPr="007B1E6A">
        <w:rPr>
          <w:rFonts w:ascii="Segoe UI Light" w:eastAsia="Times New Roman" w:hAnsi="Segoe UI Light" w:cs="Segoe UI Light"/>
          <w:b/>
          <w:bCs/>
          <w:color w:val="262626"/>
          <w:kern w:val="36"/>
          <w:sz w:val="55"/>
          <w:szCs w:val="55"/>
          <w14:ligatures w14:val="none"/>
        </w:rPr>
        <w:t>Chain Assembly Inspection </w:t>
      </w:r>
    </w:p>
    <w:p w14:paraId="34B60DBA" w14:textId="77777777" w:rsidR="007B1E6A" w:rsidRPr="007B1E6A" w:rsidRDefault="007B1E6A" w:rsidP="007B1E6A">
      <w:pPr>
        <w:rPr>
          <w:rFonts w:ascii="tahoma" w:eastAsia="Times New Roman" w:hAnsi="tahoma" w:cs="tahoma"/>
          <w:color w:val="000000"/>
          <w:kern w:val="0"/>
          <w:sz w:val="28"/>
          <w:szCs w:val="28"/>
          <w14:ligatures w14:val="none"/>
        </w:rPr>
      </w:pPr>
      <w:r w:rsidRPr="007B1E6A">
        <w:rPr>
          <w:rFonts w:ascii="tahoma" w:eastAsia="Times New Roman" w:hAnsi="tahoma" w:cs="tahoma"/>
          <w:color w:val="000000"/>
          <w:kern w:val="0"/>
          <w:sz w:val="28"/>
          <w:szCs w:val="28"/>
          <w14:ligatures w14:val="none"/>
        </w:rPr>
        <w:t xml:space="preserve">Inspection of the chain assembly is an integral part of the daily inspection of the PODZILLA Lift System.  The chain assembly should always be inspected for rust, inadequate lubrication, excessive </w:t>
      </w:r>
      <w:proofErr w:type="gramStart"/>
      <w:r w:rsidRPr="007B1E6A">
        <w:rPr>
          <w:rFonts w:ascii="tahoma" w:eastAsia="Times New Roman" w:hAnsi="tahoma" w:cs="tahoma"/>
          <w:color w:val="000000"/>
          <w:kern w:val="0"/>
          <w:sz w:val="28"/>
          <w:szCs w:val="28"/>
          <w14:ligatures w14:val="none"/>
        </w:rPr>
        <w:t>dirt</w:t>
      </w:r>
      <w:proofErr w:type="gramEnd"/>
      <w:r w:rsidRPr="007B1E6A">
        <w:rPr>
          <w:rFonts w:ascii="tahoma" w:eastAsia="Times New Roman" w:hAnsi="tahoma" w:cs="tahoma"/>
          <w:color w:val="000000"/>
          <w:kern w:val="0"/>
          <w:sz w:val="28"/>
          <w:szCs w:val="28"/>
          <w14:ligatures w14:val="none"/>
        </w:rPr>
        <w:t xml:space="preserve"> or misalignment of the chain assembly with the sprocket assembly. Also verify all teeth are located throughout the entire sprocket assembly to ensure safe and continued operation throughout the scheduled day’s route.</w:t>
      </w:r>
    </w:p>
    <w:p w14:paraId="47396153" w14:textId="77777777" w:rsidR="007B1E6A" w:rsidRPr="007B1E6A" w:rsidRDefault="007B1E6A" w:rsidP="007B1E6A">
      <w:pPr>
        <w:rPr>
          <w:rFonts w:ascii="tahoma" w:eastAsia="Times New Roman" w:hAnsi="tahoma" w:cs="tahoma"/>
          <w:color w:val="000000"/>
          <w:kern w:val="0"/>
          <w:sz w:val="28"/>
          <w:szCs w:val="28"/>
          <w14:ligatures w14:val="none"/>
        </w:rPr>
      </w:pPr>
      <w:r w:rsidRPr="007B1E6A">
        <w:rPr>
          <w:rFonts w:ascii="tahoma" w:eastAsia="Times New Roman" w:hAnsi="tahoma" w:cs="tahoma"/>
          <w:color w:val="000000"/>
          <w:kern w:val="0"/>
          <w:sz w:val="28"/>
          <w:szCs w:val="28"/>
          <w14:ligatures w14:val="none"/>
        </w:rPr>
        <w:t> </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9252"/>
      </w:tblGrid>
      <w:tr w:rsidR="007B1E6A" w:rsidRPr="007B1E6A" w14:paraId="4EC2B17C" w14:textId="77777777" w:rsidTr="007B1E6A">
        <w:trPr>
          <w:trHeight w:val="480"/>
        </w:trPr>
        <w:tc>
          <w:tcPr>
            <w:tcW w:w="0" w:type="auto"/>
            <w:tcMar>
              <w:top w:w="0" w:type="dxa"/>
              <w:left w:w="0" w:type="dxa"/>
              <w:bottom w:w="0" w:type="dxa"/>
              <w:right w:w="0" w:type="dxa"/>
            </w:tcMar>
            <w:hideMark/>
          </w:tcPr>
          <w:p w14:paraId="7F57954D" w14:textId="77777777" w:rsidR="007B1E6A" w:rsidRPr="007B1E6A" w:rsidRDefault="007B1E6A" w:rsidP="007B1E6A">
            <w:pPr>
              <w:ind w:left="1260" w:right="150" w:hanging="1080"/>
              <w:rPr>
                <w:rFonts w:ascii="tahoma" w:eastAsia="Times New Roman" w:hAnsi="tahoma" w:cs="tahoma"/>
                <w:color w:val="000000"/>
                <w:kern w:val="0"/>
                <w:sz w:val="28"/>
                <w:szCs w:val="28"/>
                <w14:ligatures w14:val="none"/>
              </w:rPr>
            </w:pPr>
            <w:r w:rsidRPr="007B1E6A">
              <w:rPr>
                <w:rFonts w:ascii="tahoma" w:eastAsia="Times New Roman" w:hAnsi="tahoma" w:cs="tahoma"/>
                <w:b/>
                <w:bCs/>
                <w:color w:val="000000"/>
                <w:kern w:val="0"/>
                <w:sz w:val="28"/>
                <w:szCs w:val="28"/>
                <w14:ligatures w14:val="none"/>
              </w:rPr>
              <w:t>Step 1</w:t>
            </w:r>
            <w:r w:rsidRPr="007B1E6A">
              <w:rPr>
                <w:rFonts w:ascii="Times New Roman" w:eastAsia="Times New Roman" w:hAnsi="Times New Roman" w:cs="Times New Roman"/>
                <w:color w:val="000000"/>
                <w:kern w:val="0"/>
                <w:sz w:val="14"/>
                <w:szCs w:val="14"/>
                <w14:ligatures w14:val="none"/>
              </w:rPr>
              <w:t>          </w:t>
            </w:r>
            <w:r w:rsidRPr="007B1E6A">
              <w:rPr>
                <w:rFonts w:ascii="tahoma" w:eastAsia="Times New Roman" w:hAnsi="tahoma" w:cs="tahoma"/>
                <w:color w:val="000000"/>
                <w:kern w:val="0"/>
                <w:sz w:val="28"/>
                <w:szCs w:val="28"/>
                <w14:ligatures w14:val="none"/>
              </w:rPr>
              <w:t>Identify right drive wheel chain assembly.</w:t>
            </w:r>
          </w:p>
          <w:p w14:paraId="5E07973E" w14:textId="77777777" w:rsidR="007B1E6A" w:rsidRPr="007B1E6A" w:rsidRDefault="007B1E6A" w:rsidP="007B1E6A">
            <w:pPr>
              <w:ind w:left="1260" w:right="150" w:hanging="1080"/>
              <w:rPr>
                <w:rFonts w:ascii="tahoma" w:eastAsia="Times New Roman" w:hAnsi="tahoma" w:cs="tahoma"/>
                <w:color w:val="000000"/>
                <w:kern w:val="0"/>
                <w:sz w:val="28"/>
                <w:szCs w:val="28"/>
                <w14:ligatures w14:val="none"/>
              </w:rPr>
            </w:pPr>
            <w:r w:rsidRPr="007B1E6A">
              <w:rPr>
                <w:rFonts w:ascii="tahoma" w:eastAsia="Times New Roman" w:hAnsi="tahoma" w:cs="tahoma"/>
                <w:b/>
                <w:bCs/>
                <w:color w:val="000000"/>
                <w:kern w:val="0"/>
                <w:sz w:val="28"/>
                <w:szCs w:val="28"/>
                <w14:ligatures w14:val="none"/>
              </w:rPr>
              <w:t>Step 2</w:t>
            </w:r>
            <w:r w:rsidRPr="007B1E6A">
              <w:rPr>
                <w:rFonts w:ascii="Times New Roman" w:eastAsia="Times New Roman" w:hAnsi="Times New Roman" w:cs="Times New Roman"/>
                <w:color w:val="000000"/>
                <w:kern w:val="0"/>
                <w:sz w:val="14"/>
                <w:szCs w:val="14"/>
                <w14:ligatures w14:val="none"/>
              </w:rPr>
              <w:t>          </w:t>
            </w:r>
            <w:r w:rsidRPr="007B1E6A">
              <w:rPr>
                <w:rFonts w:ascii="tahoma" w:eastAsia="Times New Roman" w:hAnsi="tahoma" w:cs="tahoma"/>
                <w:color w:val="000000"/>
                <w:kern w:val="0"/>
                <w:sz w:val="28"/>
                <w:szCs w:val="28"/>
                <w14:ligatures w14:val="none"/>
              </w:rPr>
              <w:t xml:space="preserve">Inspect the chain assembly for rust, excessive </w:t>
            </w:r>
            <w:proofErr w:type="gramStart"/>
            <w:r w:rsidRPr="007B1E6A">
              <w:rPr>
                <w:rFonts w:ascii="tahoma" w:eastAsia="Times New Roman" w:hAnsi="tahoma" w:cs="tahoma"/>
                <w:color w:val="000000"/>
                <w:kern w:val="0"/>
                <w:sz w:val="28"/>
                <w:szCs w:val="28"/>
                <w14:ligatures w14:val="none"/>
              </w:rPr>
              <w:t>dirt</w:t>
            </w:r>
            <w:proofErr w:type="gramEnd"/>
            <w:r w:rsidRPr="007B1E6A">
              <w:rPr>
                <w:rFonts w:ascii="tahoma" w:eastAsia="Times New Roman" w:hAnsi="tahoma" w:cs="tahoma"/>
                <w:color w:val="000000"/>
                <w:kern w:val="0"/>
                <w:sz w:val="28"/>
                <w:szCs w:val="28"/>
                <w14:ligatures w14:val="none"/>
              </w:rPr>
              <w:t xml:space="preserve"> and alignment.</w:t>
            </w:r>
          </w:p>
          <w:p w14:paraId="6442117E" w14:textId="77777777" w:rsidR="007B1E6A" w:rsidRPr="007B1E6A" w:rsidRDefault="007B1E6A" w:rsidP="007B1E6A">
            <w:pPr>
              <w:ind w:left="1260" w:right="150" w:hanging="1080"/>
              <w:rPr>
                <w:rFonts w:ascii="tahoma" w:eastAsia="Times New Roman" w:hAnsi="tahoma" w:cs="tahoma"/>
                <w:color w:val="000000"/>
                <w:kern w:val="0"/>
                <w:sz w:val="28"/>
                <w:szCs w:val="28"/>
                <w14:ligatures w14:val="none"/>
              </w:rPr>
            </w:pPr>
            <w:r w:rsidRPr="007B1E6A">
              <w:rPr>
                <w:rFonts w:ascii="tahoma" w:eastAsia="Times New Roman" w:hAnsi="tahoma" w:cs="tahoma"/>
                <w:b/>
                <w:bCs/>
                <w:color w:val="000000"/>
                <w:kern w:val="0"/>
                <w:sz w:val="28"/>
                <w:szCs w:val="28"/>
                <w14:ligatures w14:val="none"/>
              </w:rPr>
              <w:t>Step 3</w:t>
            </w:r>
            <w:r w:rsidRPr="007B1E6A">
              <w:rPr>
                <w:rFonts w:ascii="Times New Roman" w:eastAsia="Times New Roman" w:hAnsi="Times New Roman" w:cs="Times New Roman"/>
                <w:color w:val="000000"/>
                <w:kern w:val="0"/>
                <w:sz w:val="14"/>
                <w:szCs w:val="14"/>
                <w14:ligatures w14:val="none"/>
              </w:rPr>
              <w:t>          </w:t>
            </w:r>
            <w:r w:rsidRPr="007B1E6A">
              <w:rPr>
                <w:rFonts w:ascii="tahoma" w:eastAsia="Times New Roman" w:hAnsi="tahoma" w:cs="tahoma"/>
                <w:color w:val="000000"/>
                <w:kern w:val="0"/>
                <w:sz w:val="28"/>
                <w:szCs w:val="28"/>
                <w14:ligatures w14:val="none"/>
              </w:rPr>
              <w:t>Check the chain for slack.  Rotate wheel so chain slack is on top of the sprockets.  Lay a straight edge on top of the chain rollers.  Measure the distance between the chain and the straight edge.  This distance should never be less than ¾”.</w:t>
            </w:r>
          </w:p>
          <w:p w14:paraId="55A60529" w14:textId="77777777" w:rsidR="007B1E6A" w:rsidRPr="007B1E6A" w:rsidRDefault="007B1E6A" w:rsidP="007B1E6A">
            <w:pPr>
              <w:ind w:left="1260" w:right="150" w:hanging="1080"/>
              <w:rPr>
                <w:rFonts w:ascii="tahoma" w:eastAsia="Times New Roman" w:hAnsi="tahoma" w:cs="tahoma"/>
                <w:color w:val="000000"/>
                <w:kern w:val="0"/>
                <w:sz w:val="28"/>
                <w:szCs w:val="28"/>
                <w14:ligatures w14:val="none"/>
              </w:rPr>
            </w:pPr>
            <w:r w:rsidRPr="007B1E6A">
              <w:rPr>
                <w:rFonts w:ascii="tahoma" w:eastAsia="Times New Roman" w:hAnsi="tahoma" w:cs="tahoma"/>
                <w:b/>
                <w:bCs/>
                <w:color w:val="000000"/>
                <w:kern w:val="0"/>
                <w:sz w:val="28"/>
                <w:szCs w:val="28"/>
                <w14:ligatures w14:val="none"/>
              </w:rPr>
              <w:t>Step 4</w:t>
            </w:r>
            <w:r w:rsidRPr="007B1E6A">
              <w:rPr>
                <w:rFonts w:ascii="Times New Roman" w:eastAsia="Times New Roman" w:hAnsi="Times New Roman" w:cs="Times New Roman"/>
                <w:color w:val="000000"/>
                <w:kern w:val="0"/>
                <w:sz w:val="14"/>
                <w:szCs w:val="14"/>
                <w14:ligatures w14:val="none"/>
              </w:rPr>
              <w:t>          </w:t>
            </w:r>
            <w:r w:rsidRPr="007B1E6A">
              <w:rPr>
                <w:rFonts w:ascii="tahoma" w:eastAsia="Times New Roman" w:hAnsi="tahoma" w:cs="tahoma"/>
                <w:color w:val="000000"/>
                <w:kern w:val="0"/>
                <w:sz w:val="28"/>
                <w:szCs w:val="28"/>
                <w14:ligatures w14:val="none"/>
              </w:rPr>
              <w:t>Inspect the sprocket assembly for missing teeth.</w:t>
            </w:r>
          </w:p>
          <w:p w14:paraId="5D20CF6F" w14:textId="77777777" w:rsidR="007B1E6A" w:rsidRPr="007B1E6A" w:rsidRDefault="007B1E6A" w:rsidP="007B1E6A">
            <w:pPr>
              <w:ind w:left="1260" w:right="150" w:hanging="1080"/>
              <w:rPr>
                <w:rFonts w:ascii="tahoma" w:eastAsia="Times New Roman" w:hAnsi="tahoma" w:cs="tahoma"/>
                <w:color w:val="000000"/>
                <w:kern w:val="0"/>
                <w:sz w:val="28"/>
                <w:szCs w:val="28"/>
                <w14:ligatures w14:val="none"/>
              </w:rPr>
            </w:pPr>
            <w:r w:rsidRPr="007B1E6A">
              <w:rPr>
                <w:rFonts w:ascii="tahoma" w:eastAsia="Times New Roman" w:hAnsi="tahoma" w:cs="tahoma"/>
                <w:b/>
                <w:bCs/>
                <w:color w:val="000000"/>
                <w:kern w:val="0"/>
                <w:sz w:val="28"/>
                <w:szCs w:val="28"/>
                <w14:ligatures w14:val="none"/>
              </w:rPr>
              <w:t>Step 5</w:t>
            </w:r>
            <w:r w:rsidRPr="007B1E6A">
              <w:rPr>
                <w:rFonts w:ascii="Times New Roman" w:eastAsia="Times New Roman" w:hAnsi="Times New Roman" w:cs="Times New Roman"/>
                <w:color w:val="000000"/>
                <w:kern w:val="0"/>
                <w:sz w:val="14"/>
                <w:szCs w:val="14"/>
                <w14:ligatures w14:val="none"/>
              </w:rPr>
              <w:t>          </w:t>
            </w:r>
            <w:r w:rsidRPr="007B1E6A">
              <w:rPr>
                <w:rFonts w:ascii="tahoma" w:eastAsia="Times New Roman" w:hAnsi="tahoma" w:cs="tahoma"/>
                <w:color w:val="000000"/>
                <w:kern w:val="0"/>
                <w:sz w:val="28"/>
                <w:szCs w:val="28"/>
                <w14:ligatures w14:val="none"/>
              </w:rPr>
              <w:t>Spray chain lube onto chain assembly as necessary.</w:t>
            </w:r>
          </w:p>
        </w:tc>
      </w:tr>
    </w:tbl>
    <w:p w14:paraId="30553F48" w14:textId="77777777" w:rsidR="004D0E8E" w:rsidRDefault="004D0E8E"/>
    <w:p w14:paraId="0F273864" w14:textId="639F08FC" w:rsidR="00A46134" w:rsidRDefault="00A46134">
      <w:r>
        <w:rPr>
          <w:rFonts w:ascii="tahoma" w:hAnsi="tahoma" w:cs="tahoma"/>
          <w:b/>
          <w:bCs/>
          <w:color w:val="000000"/>
          <w:sz w:val="28"/>
          <w:szCs w:val="28"/>
        </w:rPr>
        <w:fldChar w:fldCharType="begin"/>
      </w:r>
      <w:r>
        <w:rPr>
          <w:rFonts w:ascii="tahoma" w:hAnsi="tahoma" w:cs="tahoma"/>
          <w:b/>
          <w:bCs/>
          <w:color w:val="000000"/>
          <w:sz w:val="28"/>
          <w:szCs w:val="28"/>
        </w:rPr>
        <w:instrText xml:space="preserve"> INCLUDEPICTURE "/Users/ralinville/Library/Group Containers/UBF8T346G9.ms/WebArchiveCopyPasteTempFiles/com.microsoft.Word/Chain%20Assembly%20Inspection.jpg" \* MERGEFORMATINET </w:instrText>
      </w:r>
      <w:r>
        <w:rPr>
          <w:rFonts w:ascii="tahoma" w:hAnsi="tahoma" w:cs="tahoma"/>
          <w:b/>
          <w:bCs/>
          <w:color w:val="000000"/>
          <w:sz w:val="28"/>
          <w:szCs w:val="28"/>
        </w:rPr>
        <w:fldChar w:fldCharType="separate"/>
      </w:r>
      <w:r>
        <w:rPr>
          <w:rFonts w:ascii="tahoma" w:hAnsi="tahoma" w:cs="tahoma"/>
          <w:b/>
          <w:bCs/>
          <w:noProof/>
          <w:color w:val="000000"/>
          <w:sz w:val="28"/>
          <w:szCs w:val="28"/>
        </w:rPr>
        <w:drawing>
          <wp:inline distT="0" distB="0" distL="0" distR="0" wp14:anchorId="3F2B05F8" wp14:editId="6EF90E1B">
            <wp:extent cx="3657600" cy="2743200"/>
            <wp:effectExtent l="0" t="0" r="0" b="0"/>
            <wp:docPr id="1123405805" name="Picture 2" descr="Close-up of a large t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05805" name="Picture 2" descr="Close-up of a large tir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r>
        <w:rPr>
          <w:rFonts w:ascii="tahoma" w:hAnsi="tahoma" w:cs="tahoma"/>
          <w:b/>
          <w:bCs/>
          <w:color w:val="000000"/>
          <w:sz w:val="28"/>
          <w:szCs w:val="28"/>
        </w:rPr>
        <w:fldChar w:fldCharType="end"/>
      </w:r>
      <w:r>
        <w:rPr>
          <w:rFonts w:ascii="tahoma" w:hAnsi="tahoma" w:cs="tahoma"/>
          <w:color w:val="000000"/>
          <w:sz w:val="28"/>
          <w:szCs w:val="28"/>
        </w:rPr>
        <w:t> </w:t>
      </w:r>
    </w:p>
    <w:sectPr w:rsidR="00A46134" w:rsidSect="00B61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A5643"/>
    <w:multiLevelType w:val="multilevel"/>
    <w:tmpl w:val="2EA85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740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6A"/>
    <w:rsid w:val="0000425C"/>
    <w:rsid w:val="004D0E8E"/>
    <w:rsid w:val="0056497A"/>
    <w:rsid w:val="007516E4"/>
    <w:rsid w:val="00753738"/>
    <w:rsid w:val="007B1E6A"/>
    <w:rsid w:val="00894327"/>
    <w:rsid w:val="00A46134"/>
    <w:rsid w:val="00B61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62889"/>
  <w15:chartTrackingRefBased/>
  <w15:docId w15:val="{293889FA-695B-3946-BFA4-93AD2E16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link w:val="Heading1Char"/>
    <w:uiPriority w:val="9"/>
    <w:qFormat/>
    <w:rsid w:val="007B1E6A"/>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E6A"/>
    <w:rPr>
      <w:rFonts w:ascii="Times New Roman" w:eastAsia="Times New Roman" w:hAnsi="Times New Roman" w:cs="Times New Roman"/>
      <w:b/>
      <w:bCs/>
      <w:kern w:val="36"/>
      <w:sz w:val="48"/>
      <w:szCs w:val="48"/>
      <w14:ligatures w14:val="none"/>
    </w:rPr>
  </w:style>
  <w:style w:type="character" w:customStyle="1" w:styleId="apple-converted-space">
    <w:name w:val="apple-converted-space"/>
    <w:basedOn w:val="DefaultParagraphFont"/>
    <w:rsid w:val="007B1E6A"/>
  </w:style>
  <w:style w:type="paragraph" w:customStyle="1" w:styleId="static">
    <w:name w:val="static"/>
    <w:basedOn w:val="Normal"/>
    <w:rsid w:val="007B1E6A"/>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menu-item-text">
    <w:name w:val="menu-item-text"/>
    <w:basedOn w:val="DefaultParagraphFont"/>
    <w:rsid w:val="007B1E6A"/>
  </w:style>
  <w:style w:type="character" w:customStyle="1" w:styleId="ms-hidden">
    <w:name w:val="ms-hidden"/>
    <w:basedOn w:val="DefaultParagraphFont"/>
    <w:rsid w:val="007B1E6A"/>
  </w:style>
  <w:style w:type="character" w:customStyle="1" w:styleId="ms-splinkbutton-text">
    <w:name w:val="ms-splinkbutton-text"/>
    <w:basedOn w:val="DefaultParagraphFont"/>
    <w:rsid w:val="007B1E6A"/>
  </w:style>
  <w:style w:type="paragraph" w:styleId="NormalWeb">
    <w:name w:val="Normal (Web)"/>
    <w:basedOn w:val="Normal"/>
    <w:uiPriority w:val="99"/>
    <w:semiHidden/>
    <w:unhideWhenUsed/>
    <w:rsid w:val="007B1E6A"/>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7B1E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987223">
      <w:bodyDiv w:val="1"/>
      <w:marLeft w:val="0"/>
      <w:marRight w:val="0"/>
      <w:marTop w:val="0"/>
      <w:marBottom w:val="0"/>
      <w:divBdr>
        <w:top w:val="none" w:sz="0" w:space="0" w:color="auto"/>
        <w:left w:val="none" w:sz="0" w:space="0" w:color="auto"/>
        <w:bottom w:val="none" w:sz="0" w:space="0" w:color="auto"/>
        <w:right w:val="none" w:sz="0" w:space="0" w:color="auto"/>
      </w:divBdr>
      <w:divsChild>
        <w:div w:id="2118334347">
          <w:marLeft w:val="0"/>
          <w:marRight w:val="0"/>
          <w:marTop w:val="0"/>
          <w:marBottom w:val="0"/>
          <w:divBdr>
            <w:top w:val="none" w:sz="0" w:space="0" w:color="auto"/>
            <w:left w:val="none" w:sz="0" w:space="0" w:color="auto"/>
            <w:bottom w:val="none" w:sz="0" w:space="0" w:color="auto"/>
            <w:right w:val="none" w:sz="0" w:space="0" w:color="auto"/>
          </w:divBdr>
          <w:divsChild>
            <w:div w:id="339360335">
              <w:marLeft w:val="300"/>
              <w:marRight w:val="300"/>
              <w:marTop w:val="100"/>
              <w:marBottom w:val="100"/>
              <w:divBdr>
                <w:top w:val="none" w:sz="0" w:space="0" w:color="auto"/>
                <w:left w:val="none" w:sz="0" w:space="0" w:color="auto"/>
                <w:bottom w:val="none" w:sz="0" w:space="0" w:color="auto"/>
                <w:right w:val="none" w:sz="0" w:space="0" w:color="auto"/>
              </w:divBdr>
              <w:divsChild>
                <w:div w:id="657922113">
                  <w:marLeft w:val="0"/>
                  <w:marRight w:val="0"/>
                  <w:marTop w:val="0"/>
                  <w:marBottom w:val="0"/>
                  <w:divBdr>
                    <w:top w:val="none" w:sz="0" w:space="0" w:color="auto"/>
                    <w:left w:val="none" w:sz="0" w:space="0" w:color="auto"/>
                    <w:bottom w:val="none" w:sz="0" w:space="0" w:color="auto"/>
                    <w:right w:val="none" w:sz="0" w:space="0" w:color="auto"/>
                  </w:divBdr>
                  <w:divsChild>
                    <w:div w:id="635380185">
                      <w:marLeft w:val="0"/>
                      <w:marRight w:val="0"/>
                      <w:marTop w:val="0"/>
                      <w:marBottom w:val="0"/>
                      <w:divBdr>
                        <w:top w:val="none" w:sz="0" w:space="0" w:color="auto"/>
                        <w:left w:val="none" w:sz="0" w:space="0" w:color="auto"/>
                        <w:bottom w:val="none" w:sz="0" w:space="0" w:color="auto"/>
                        <w:right w:val="none" w:sz="0" w:space="0" w:color="auto"/>
                      </w:divBdr>
                    </w:div>
                    <w:div w:id="1844856361">
                      <w:marLeft w:val="0"/>
                      <w:marRight w:val="0"/>
                      <w:marTop w:val="0"/>
                      <w:marBottom w:val="0"/>
                      <w:divBdr>
                        <w:top w:val="none" w:sz="0" w:space="0" w:color="auto"/>
                        <w:left w:val="none" w:sz="0" w:space="0" w:color="auto"/>
                        <w:bottom w:val="none" w:sz="0" w:space="0" w:color="auto"/>
                        <w:right w:val="none" w:sz="0" w:space="0" w:color="auto"/>
                      </w:divBdr>
                      <w:divsChild>
                        <w:div w:id="980891111">
                          <w:marLeft w:val="0"/>
                          <w:marRight w:val="0"/>
                          <w:marTop w:val="0"/>
                          <w:marBottom w:val="0"/>
                          <w:divBdr>
                            <w:top w:val="none" w:sz="0" w:space="0" w:color="auto"/>
                            <w:left w:val="none" w:sz="0" w:space="0" w:color="auto"/>
                            <w:bottom w:val="none" w:sz="0" w:space="0" w:color="auto"/>
                            <w:right w:val="none" w:sz="0" w:space="0" w:color="auto"/>
                          </w:divBdr>
                          <w:divsChild>
                            <w:div w:id="563754753">
                              <w:marLeft w:val="0"/>
                              <w:marRight w:val="0"/>
                              <w:marTop w:val="0"/>
                              <w:marBottom w:val="180"/>
                              <w:divBdr>
                                <w:top w:val="none" w:sz="0" w:space="0" w:color="auto"/>
                                <w:left w:val="none" w:sz="0" w:space="0" w:color="auto"/>
                                <w:bottom w:val="none" w:sz="0" w:space="0" w:color="auto"/>
                                <w:right w:val="none" w:sz="0" w:space="0" w:color="auto"/>
                              </w:divBdr>
                              <w:divsChild>
                                <w:div w:id="895555840">
                                  <w:marLeft w:val="0"/>
                                  <w:marRight w:val="0"/>
                                  <w:marTop w:val="0"/>
                                  <w:marBottom w:val="0"/>
                                  <w:divBdr>
                                    <w:top w:val="none" w:sz="0" w:space="0" w:color="auto"/>
                                    <w:left w:val="none" w:sz="0" w:space="0" w:color="auto"/>
                                    <w:bottom w:val="none" w:sz="0" w:space="0" w:color="auto"/>
                                    <w:right w:val="none" w:sz="0" w:space="0" w:color="auto"/>
                                  </w:divBdr>
                                  <w:divsChild>
                                    <w:div w:id="472798599">
                                      <w:marLeft w:val="0"/>
                                      <w:marRight w:val="0"/>
                                      <w:marTop w:val="0"/>
                                      <w:marBottom w:val="0"/>
                                      <w:divBdr>
                                        <w:top w:val="none" w:sz="0" w:space="0" w:color="auto"/>
                                        <w:left w:val="none" w:sz="0" w:space="0" w:color="auto"/>
                                        <w:bottom w:val="none" w:sz="0" w:space="0" w:color="auto"/>
                                        <w:right w:val="none" w:sz="0" w:space="0" w:color="auto"/>
                                      </w:divBdr>
                                      <w:divsChild>
                                        <w:div w:id="1060444092">
                                          <w:marLeft w:val="0"/>
                                          <w:marRight w:val="0"/>
                                          <w:marTop w:val="0"/>
                                          <w:marBottom w:val="0"/>
                                          <w:divBdr>
                                            <w:top w:val="none" w:sz="0" w:space="0" w:color="auto"/>
                                            <w:left w:val="none" w:sz="0" w:space="0" w:color="auto"/>
                                            <w:bottom w:val="none" w:sz="0" w:space="0" w:color="auto"/>
                                            <w:right w:val="none" w:sz="0" w:space="0" w:color="auto"/>
                                          </w:divBdr>
                                          <w:divsChild>
                                            <w:div w:id="613710745">
                                              <w:marLeft w:val="0"/>
                                              <w:marRight w:val="0"/>
                                              <w:marTop w:val="0"/>
                                              <w:marBottom w:val="0"/>
                                              <w:divBdr>
                                                <w:top w:val="none" w:sz="0" w:space="0" w:color="auto"/>
                                                <w:left w:val="none" w:sz="0" w:space="0" w:color="auto"/>
                                                <w:bottom w:val="none" w:sz="0" w:space="0" w:color="auto"/>
                                                <w:right w:val="none" w:sz="0" w:space="0" w:color="auto"/>
                                              </w:divBdr>
                                              <w:divsChild>
                                                <w:div w:id="105127265">
                                                  <w:marLeft w:val="0"/>
                                                  <w:marRight w:val="0"/>
                                                  <w:marTop w:val="0"/>
                                                  <w:marBottom w:val="0"/>
                                                  <w:divBdr>
                                                    <w:top w:val="single" w:sz="6" w:space="0" w:color="ABABAB"/>
                                                    <w:left w:val="single" w:sz="6" w:space="0" w:color="ABABAB"/>
                                                    <w:bottom w:val="single" w:sz="6" w:space="0" w:color="ABABAB"/>
                                                    <w:right w:val="single" w:sz="6" w:space="0" w:color="ABABAB"/>
                                                  </w:divBdr>
                                                </w:div>
                                              </w:divsChild>
                                            </w:div>
                                          </w:divsChild>
                                        </w:div>
                                      </w:divsChild>
                                    </w:div>
                                  </w:divsChild>
                                </w:div>
                              </w:divsChild>
                            </w:div>
                          </w:divsChild>
                        </w:div>
                      </w:divsChild>
                    </w:div>
                  </w:divsChild>
                </w:div>
              </w:divsChild>
            </w:div>
          </w:divsChild>
        </w:div>
        <w:div w:id="323627968">
          <w:marLeft w:val="0"/>
          <w:marRight w:val="0"/>
          <w:marTop w:val="0"/>
          <w:marBottom w:val="0"/>
          <w:divBdr>
            <w:top w:val="none" w:sz="0" w:space="0" w:color="auto"/>
            <w:left w:val="none" w:sz="0" w:space="0" w:color="auto"/>
            <w:bottom w:val="none" w:sz="0" w:space="0" w:color="auto"/>
            <w:right w:val="none" w:sz="0" w:space="0" w:color="auto"/>
          </w:divBdr>
          <w:divsChild>
            <w:div w:id="386535952">
              <w:marLeft w:val="300"/>
              <w:marRight w:val="300"/>
              <w:marTop w:val="0"/>
              <w:marBottom w:val="0"/>
              <w:divBdr>
                <w:top w:val="none" w:sz="0" w:space="0" w:color="auto"/>
                <w:left w:val="none" w:sz="0" w:space="0" w:color="auto"/>
                <w:bottom w:val="none" w:sz="0" w:space="0" w:color="auto"/>
                <w:right w:val="none" w:sz="0" w:space="0" w:color="auto"/>
              </w:divBdr>
              <w:divsChild>
                <w:div w:id="1135104853">
                  <w:marLeft w:val="0"/>
                  <w:marRight w:val="0"/>
                  <w:marTop w:val="0"/>
                  <w:marBottom w:val="0"/>
                  <w:divBdr>
                    <w:top w:val="none" w:sz="0" w:space="0" w:color="auto"/>
                    <w:left w:val="none" w:sz="0" w:space="0" w:color="auto"/>
                    <w:bottom w:val="none" w:sz="0" w:space="0" w:color="auto"/>
                    <w:right w:val="none" w:sz="0" w:space="0" w:color="auto"/>
                  </w:divBdr>
                  <w:divsChild>
                    <w:div w:id="2001232301">
                      <w:marLeft w:val="-300"/>
                      <w:marRight w:val="0"/>
                      <w:marTop w:val="0"/>
                      <w:marBottom w:val="0"/>
                      <w:divBdr>
                        <w:top w:val="none" w:sz="0" w:space="0" w:color="auto"/>
                        <w:left w:val="none" w:sz="0" w:space="0" w:color="auto"/>
                        <w:bottom w:val="none" w:sz="0" w:space="0" w:color="auto"/>
                        <w:right w:val="none" w:sz="0" w:space="0" w:color="auto"/>
                      </w:divBdr>
                      <w:divsChild>
                        <w:div w:id="1581407880">
                          <w:marLeft w:val="0"/>
                          <w:marRight w:val="0"/>
                          <w:marTop w:val="0"/>
                          <w:marBottom w:val="0"/>
                          <w:divBdr>
                            <w:top w:val="none" w:sz="0" w:space="0" w:color="auto"/>
                            <w:left w:val="none" w:sz="0" w:space="0" w:color="auto"/>
                            <w:bottom w:val="none" w:sz="0" w:space="0" w:color="auto"/>
                            <w:right w:val="none" w:sz="0" w:space="0" w:color="auto"/>
                          </w:divBdr>
                          <w:divsChild>
                            <w:div w:id="190000120">
                              <w:marLeft w:val="0"/>
                              <w:marRight w:val="0"/>
                              <w:marTop w:val="0"/>
                              <w:marBottom w:val="0"/>
                              <w:divBdr>
                                <w:top w:val="none" w:sz="0" w:space="0" w:color="auto"/>
                                <w:left w:val="none" w:sz="0" w:space="0" w:color="auto"/>
                                <w:bottom w:val="none" w:sz="0" w:space="0" w:color="auto"/>
                                <w:right w:val="none" w:sz="0" w:space="0" w:color="auto"/>
                              </w:divBdr>
                            </w:div>
                          </w:divsChild>
                        </w:div>
                        <w:div w:id="8037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7492">
              <w:marLeft w:val="3300"/>
              <w:marRight w:val="300"/>
              <w:marTop w:val="0"/>
              <w:marBottom w:val="0"/>
              <w:divBdr>
                <w:top w:val="none" w:sz="0" w:space="0" w:color="auto"/>
                <w:left w:val="none" w:sz="0" w:space="0" w:color="auto"/>
                <w:bottom w:val="none" w:sz="0" w:space="0" w:color="auto"/>
                <w:right w:val="none" w:sz="0" w:space="0" w:color="auto"/>
              </w:divBdr>
              <w:divsChild>
                <w:div w:id="1242065898">
                  <w:marLeft w:val="0"/>
                  <w:marRight w:val="0"/>
                  <w:marTop w:val="0"/>
                  <w:marBottom w:val="0"/>
                  <w:divBdr>
                    <w:top w:val="none" w:sz="0" w:space="0" w:color="auto"/>
                    <w:left w:val="none" w:sz="0" w:space="0" w:color="auto"/>
                    <w:bottom w:val="none" w:sz="0" w:space="0" w:color="auto"/>
                    <w:right w:val="none" w:sz="0" w:space="0" w:color="auto"/>
                  </w:divBdr>
                  <w:divsChild>
                    <w:div w:id="1167549819">
                      <w:marLeft w:val="0"/>
                      <w:marRight w:val="0"/>
                      <w:marTop w:val="0"/>
                      <w:marBottom w:val="0"/>
                      <w:divBdr>
                        <w:top w:val="none" w:sz="0" w:space="0" w:color="auto"/>
                        <w:left w:val="none" w:sz="0" w:space="0" w:color="auto"/>
                        <w:bottom w:val="none" w:sz="0" w:space="0" w:color="auto"/>
                        <w:right w:val="none" w:sz="0" w:space="0" w:color="auto"/>
                      </w:divBdr>
                      <w:divsChild>
                        <w:div w:id="1509905245">
                          <w:marLeft w:val="0"/>
                          <w:marRight w:val="0"/>
                          <w:marTop w:val="75"/>
                          <w:marBottom w:val="0"/>
                          <w:divBdr>
                            <w:top w:val="none" w:sz="0" w:space="0" w:color="auto"/>
                            <w:left w:val="none" w:sz="0" w:space="0" w:color="auto"/>
                            <w:bottom w:val="none" w:sz="0" w:space="0" w:color="auto"/>
                            <w:right w:val="none" w:sz="0" w:space="0" w:color="auto"/>
                          </w:divBdr>
                          <w:divsChild>
                            <w:div w:id="8805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2</cp:revision>
  <dcterms:created xsi:type="dcterms:W3CDTF">2024-01-10T19:21:00Z</dcterms:created>
  <dcterms:modified xsi:type="dcterms:W3CDTF">2024-01-10T19:22:00Z</dcterms:modified>
</cp:coreProperties>
</file>